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88" w:rsidRPr="00CC4968" w:rsidRDefault="008B5D88">
      <w:pPr>
        <w:rPr>
          <w:b/>
          <w:sz w:val="24"/>
          <w:szCs w:val="24"/>
        </w:rPr>
      </w:pPr>
      <w:r w:rsidRPr="00CC4968">
        <w:rPr>
          <w:b/>
          <w:sz w:val="24"/>
          <w:szCs w:val="24"/>
        </w:rPr>
        <w:t xml:space="preserve">Narrative Writing Rubric: Grade </w:t>
      </w:r>
      <w:r w:rsidR="00E5276B">
        <w:rPr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2387"/>
        <w:gridCol w:w="2224"/>
        <w:gridCol w:w="2224"/>
      </w:tblGrid>
      <w:tr w:rsidR="008B5D88" w:rsidRPr="008B5D88" w:rsidTr="00E5276B">
        <w:tc>
          <w:tcPr>
            <w:tcW w:w="1705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Exceeds</w:t>
            </w:r>
          </w:p>
        </w:tc>
        <w:tc>
          <w:tcPr>
            <w:tcW w:w="2387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Meets</w:t>
            </w:r>
          </w:p>
        </w:tc>
        <w:tc>
          <w:tcPr>
            <w:tcW w:w="2224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Approaching</w:t>
            </w:r>
          </w:p>
        </w:tc>
        <w:tc>
          <w:tcPr>
            <w:tcW w:w="2224" w:type="dxa"/>
          </w:tcPr>
          <w:p w:rsidR="008B5D88" w:rsidRPr="008B5D88" w:rsidRDefault="008B5D88" w:rsidP="008B5D88">
            <w:pPr>
              <w:jc w:val="center"/>
              <w:rPr>
                <w:b/>
                <w:sz w:val="16"/>
                <w:szCs w:val="16"/>
              </w:rPr>
            </w:pPr>
            <w:r w:rsidRPr="008B5D88">
              <w:rPr>
                <w:b/>
                <w:sz w:val="16"/>
                <w:szCs w:val="16"/>
              </w:rPr>
              <w:t>Does Not Meet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8B5D88">
            <w:pPr>
              <w:rPr>
                <w:b/>
                <w:sz w:val="24"/>
                <w:szCs w:val="24"/>
              </w:rPr>
            </w:pPr>
            <w:r w:rsidRPr="00CC4968">
              <w:rPr>
                <w:b/>
                <w:sz w:val="24"/>
                <w:szCs w:val="24"/>
              </w:rPr>
              <w:t>Ideas and Content</w:t>
            </w:r>
          </w:p>
        </w:tc>
        <w:tc>
          <w:tcPr>
            <w:tcW w:w="2250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-Author engages and orients the reader by establishing a problem, situation, or observation that is particularly poignant or unique. </w:t>
            </w:r>
          </w:p>
          <w:p w:rsidR="008B5D88" w:rsidRPr="00E5276B" w:rsidRDefault="008B5D88">
            <w:pPr>
              <w:rPr>
                <w:sz w:val="18"/>
                <w:szCs w:val="19"/>
              </w:rPr>
            </w:pPr>
          </w:p>
          <w:p w:rsidR="008B5D88" w:rsidRPr="00E5276B" w:rsidRDefault="008B5D8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-Thoughtfully and creatively uses narrative techniques </w:t>
            </w:r>
            <w:r w:rsidR="00EE7290" w:rsidRPr="00E5276B">
              <w:rPr>
                <w:sz w:val="18"/>
                <w:szCs w:val="19"/>
              </w:rPr>
              <w:t xml:space="preserve">such as </w:t>
            </w:r>
            <w:r w:rsidR="00EE7290" w:rsidRPr="00E5276B">
              <w:rPr>
                <w:b/>
                <w:sz w:val="18"/>
                <w:szCs w:val="19"/>
              </w:rPr>
              <w:t>dialogue</w:t>
            </w:r>
            <w:r w:rsidR="00EE7290" w:rsidRPr="00E5276B">
              <w:rPr>
                <w:sz w:val="18"/>
                <w:szCs w:val="19"/>
              </w:rPr>
              <w:t xml:space="preserve">, pacing, </w:t>
            </w:r>
            <w:r w:rsidR="00EE7290" w:rsidRPr="00E5276B">
              <w:rPr>
                <w:b/>
                <w:sz w:val="18"/>
                <w:szCs w:val="19"/>
              </w:rPr>
              <w:t>description</w:t>
            </w:r>
            <w:r w:rsidR="00EE7290" w:rsidRPr="00E5276B">
              <w:rPr>
                <w:sz w:val="18"/>
                <w:szCs w:val="19"/>
              </w:rPr>
              <w:t xml:space="preserve">, reflection, and </w:t>
            </w:r>
            <w:r w:rsidR="00EB3097" w:rsidRPr="00E5276B">
              <w:rPr>
                <w:sz w:val="18"/>
                <w:szCs w:val="19"/>
              </w:rPr>
              <w:t>characterization</w:t>
            </w:r>
            <w:r w:rsidR="00EE7290" w:rsidRPr="00E5276B">
              <w:rPr>
                <w:sz w:val="18"/>
                <w:szCs w:val="19"/>
              </w:rPr>
              <w:t xml:space="preserve"> to develop experiences, events, and/or characters.</w:t>
            </w:r>
          </w:p>
        </w:tc>
        <w:tc>
          <w:tcPr>
            <w:tcW w:w="2387" w:type="dxa"/>
          </w:tcPr>
          <w:p w:rsidR="008B5D88" w:rsidRPr="00E5276B" w:rsidRDefault="008B5D88" w:rsidP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-Author engages and orients the reader by establishing a problem, situation, or observation (W.1.a)</w:t>
            </w:r>
          </w:p>
          <w:p w:rsidR="00EE7290" w:rsidRPr="00E5276B" w:rsidRDefault="00EE7290" w:rsidP="008B5D88">
            <w:pPr>
              <w:rPr>
                <w:sz w:val="18"/>
                <w:szCs w:val="19"/>
              </w:rPr>
            </w:pPr>
          </w:p>
          <w:p w:rsidR="008B5D88" w:rsidRPr="00E5276B" w:rsidRDefault="008B5D8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-Effectively uses narrative techniques, such as dialogue, pacing, description, reflection, and </w:t>
            </w:r>
            <w:r w:rsidR="00EB3097" w:rsidRPr="00E5276B">
              <w:rPr>
                <w:sz w:val="18"/>
                <w:szCs w:val="19"/>
              </w:rPr>
              <w:t>characterization</w:t>
            </w:r>
            <w:r w:rsidRPr="00E5276B">
              <w:rPr>
                <w:sz w:val="18"/>
                <w:szCs w:val="19"/>
              </w:rPr>
              <w:t xml:space="preserve"> to develop experiences, events, and/or characters (W.1.a.i)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-Author attempts to engage and orient the reader by establishing a problem, situation, or observation, but it does not hook the reader. </w:t>
            </w:r>
          </w:p>
          <w:p w:rsidR="0048310F" w:rsidRPr="00E5276B" w:rsidRDefault="0048310F">
            <w:pPr>
              <w:rPr>
                <w:sz w:val="18"/>
                <w:szCs w:val="19"/>
              </w:rPr>
            </w:pPr>
          </w:p>
          <w:p w:rsidR="0048310F" w:rsidRPr="00E5276B" w:rsidRDefault="00EE7290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-Limited use of</w:t>
            </w:r>
            <w:r w:rsidR="0048310F" w:rsidRPr="00E5276B">
              <w:rPr>
                <w:sz w:val="18"/>
                <w:szCs w:val="19"/>
              </w:rPr>
              <w:t xml:space="preserve"> a range of narrative techniques, such as dialogue, pacing, description, reflection, and </w:t>
            </w:r>
            <w:r w:rsidR="00EB3097" w:rsidRPr="00E5276B">
              <w:rPr>
                <w:b/>
                <w:sz w:val="18"/>
                <w:szCs w:val="19"/>
              </w:rPr>
              <w:t>characterization</w:t>
            </w:r>
            <w:r w:rsidR="0048310F" w:rsidRPr="00E5276B">
              <w:rPr>
                <w:sz w:val="18"/>
                <w:szCs w:val="19"/>
              </w:rPr>
              <w:t>, to develop experiences, events, and/or characters.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-No attempt to engage and orient the reader by establishing a problem, situation, or observation. The writing has no purpose or motivation. </w:t>
            </w:r>
          </w:p>
          <w:p w:rsidR="00EE7290" w:rsidRPr="00E5276B" w:rsidRDefault="00EE7290">
            <w:pPr>
              <w:rPr>
                <w:sz w:val="18"/>
                <w:szCs w:val="19"/>
              </w:rPr>
            </w:pPr>
          </w:p>
          <w:p w:rsidR="00EE7290" w:rsidRPr="00E5276B" w:rsidRDefault="00EE7290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-Minimal use of narrative techniques, such as dialogue, pacing, description, reflection, and </w:t>
            </w:r>
            <w:r w:rsidR="00EB3097" w:rsidRPr="00E5276B">
              <w:rPr>
                <w:b/>
                <w:sz w:val="18"/>
                <w:szCs w:val="19"/>
              </w:rPr>
              <w:t>characterization</w:t>
            </w:r>
            <w:r w:rsidRPr="00E5276B">
              <w:rPr>
                <w:sz w:val="18"/>
                <w:szCs w:val="19"/>
              </w:rPr>
              <w:t xml:space="preserve">, to develop experiences, events, and/or characters. 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8B5D88">
            <w:pPr>
              <w:rPr>
                <w:b/>
                <w:sz w:val="24"/>
                <w:szCs w:val="24"/>
              </w:rPr>
            </w:pPr>
            <w:r w:rsidRPr="00CC496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250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-Sophisticated and insightful uses a variety of techniques to sequence events creating a coherent whole.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all steps of </w:t>
            </w:r>
            <w:r w:rsidR="00EB3097" w:rsidRPr="00E5276B">
              <w:rPr>
                <w:b/>
                <w:sz w:val="18"/>
                <w:szCs w:val="19"/>
              </w:rPr>
              <w:t>plot.</w:t>
            </w:r>
          </w:p>
        </w:tc>
        <w:tc>
          <w:tcPr>
            <w:tcW w:w="2387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-Effectively uses a variety of techniques to sequence events creating a coherent whole. (W.1.a; W.3.d)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all </w:t>
            </w:r>
            <w:r w:rsidR="007B3ABA" w:rsidRPr="00E5276B">
              <w:rPr>
                <w:sz w:val="18"/>
                <w:szCs w:val="19"/>
              </w:rPr>
              <w:t xml:space="preserve">major </w:t>
            </w:r>
            <w:r w:rsidRPr="00E5276B">
              <w:rPr>
                <w:sz w:val="18"/>
                <w:szCs w:val="19"/>
              </w:rPr>
              <w:t xml:space="preserve">steps of </w:t>
            </w:r>
            <w:r w:rsidR="00EB3097" w:rsidRPr="00E5276B">
              <w:rPr>
                <w:b/>
                <w:sz w:val="18"/>
                <w:szCs w:val="19"/>
              </w:rPr>
              <w:t>plot.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-Limited use of techniques to effectively sequence events. Reader may have some confusion about how parts fit together. 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most steps of </w:t>
            </w:r>
            <w:r w:rsidR="00EB3097" w:rsidRPr="00E5276B">
              <w:rPr>
                <w:b/>
                <w:sz w:val="18"/>
                <w:szCs w:val="19"/>
              </w:rPr>
              <w:t>plot.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-Weak use of techniques to sequence events. Readers are regularly confused. </w:t>
            </w:r>
          </w:p>
          <w:p w:rsidR="00CC4968" w:rsidRPr="00E5276B" w:rsidRDefault="00CC4968" w:rsidP="00EB3097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Follows steps of the </w:t>
            </w:r>
            <w:r w:rsidR="00EB3097" w:rsidRPr="00E5276B">
              <w:rPr>
                <w:b/>
                <w:sz w:val="18"/>
                <w:szCs w:val="19"/>
              </w:rPr>
              <w:t>plot</w:t>
            </w:r>
            <w:r w:rsidRPr="00E5276B">
              <w:rPr>
                <w:sz w:val="18"/>
                <w:szCs w:val="19"/>
              </w:rPr>
              <w:t xml:space="preserve"> but they may be out of order or otherwise too disjointed to recognize.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8B5D88">
            <w:pPr>
              <w:rPr>
                <w:b/>
                <w:sz w:val="24"/>
                <w:szCs w:val="24"/>
              </w:rPr>
            </w:pPr>
            <w:r w:rsidRPr="00CC4968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2250" w:type="dxa"/>
          </w:tcPr>
          <w:p w:rsidR="008B5D88" w:rsidRPr="00E5276B" w:rsidRDefault="00E65E4D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-Uses </w:t>
            </w:r>
            <w:r w:rsidR="008D4630" w:rsidRPr="00E5276B">
              <w:rPr>
                <w:sz w:val="18"/>
                <w:szCs w:val="19"/>
              </w:rPr>
              <w:t xml:space="preserve"> </w:t>
            </w:r>
            <w:r w:rsidR="00C31108" w:rsidRPr="00E5276B">
              <w:rPr>
                <w:sz w:val="18"/>
                <w:szCs w:val="19"/>
              </w:rPr>
              <w:t xml:space="preserve"> </w:t>
            </w:r>
            <w:r w:rsidRPr="00E5276B">
              <w:rPr>
                <w:sz w:val="18"/>
                <w:szCs w:val="19"/>
              </w:rPr>
              <w:t xml:space="preserve">precise words and phrases, telling details, and </w:t>
            </w:r>
            <w:r w:rsidRPr="00E5276B">
              <w:rPr>
                <w:b/>
                <w:sz w:val="18"/>
                <w:szCs w:val="19"/>
              </w:rPr>
              <w:t xml:space="preserve">sensory </w:t>
            </w:r>
            <w:r w:rsidRPr="00E5276B">
              <w:rPr>
                <w:sz w:val="18"/>
                <w:szCs w:val="19"/>
              </w:rPr>
              <w:t>language</w:t>
            </w:r>
            <w:r w:rsidR="00EB3097" w:rsidRPr="00E5276B">
              <w:rPr>
                <w:sz w:val="18"/>
                <w:szCs w:val="19"/>
              </w:rPr>
              <w:t xml:space="preserve"> (imagery)</w:t>
            </w:r>
            <w:r w:rsidRPr="00E5276B">
              <w:rPr>
                <w:sz w:val="18"/>
                <w:szCs w:val="19"/>
              </w:rPr>
              <w:t xml:space="preserve"> to convey a vivid picture of the experiences, events, setting, and/or characters—sophisticated use of language.</w:t>
            </w:r>
          </w:p>
          <w:p w:rsidR="00E65E4D" w:rsidRPr="00E5276B" w:rsidRDefault="00E65E4D">
            <w:pPr>
              <w:rPr>
                <w:sz w:val="18"/>
                <w:szCs w:val="19"/>
              </w:rPr>
            </w:pPr>
          </w:p>
          <w:p w:rsidR="00E65E4D" w:rsidRPr="00E5276B" w:rsidRDefault="00E65E4D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-Sentences are purposeful, varied, and well controlled, enhancing cadence and flow of the piece. </w:t>
            </w:r>
          </w:p>
        </w:tc>
        <w:tc>
          <w:tcPr>
            <w:tcW w:w="2387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-Uses precise words and phrases, telling details, and</w:t>
            </w:r>
            <w:r w:rsidRPr="00E5276B">
              <w:rPr>
                <w:b/>
                <w:sz w:val="18"/>
                <w:szCs w:val="19"/>
              </w:rPr>
              <w:t xml:space="preserve"> sensory language </w:t>
            </w:r>
            <w:r w:rsidRPr="00E5276B">
              <w:rPr>
                <w:sz w:val="18"/>
                <w:szCs w:val="19"/>
              </w:rPr>
              <w:t>to convey a vivid picture of the experiences, events, setting, and/or characters--effective use of language (W.1.a.ii)</w:t>
            </w:r>
          </w:p>
          <w:p w:rsidR="00E65E4D" w:rsidRPr="00E5276B" w:rsidRDefault="00E65E4D">
            <w:pPr>
              <w:rPr>
                <w:sz w:val="18"/>
                <w:szCs w:val="19"/>
              </w:rPr>
            </w:pPr>
          </w:p>
          <w:p w:rsidR="00E65E4D" w:rsidRPr="00E5276B" w:rsidRDefault="00E65E4D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-Sentences are correct and varied, supporting and effective rhythm and flow of the piece. (W.3.a.iii)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-Uses</w:t>
            </w:r>
            <w:r w:rsidR="00962163" w:rsidRPr="00E5276B">
              <w:rPr>
                <w:sz w:val="18"/>
                <w:szCs w:val="19"/>
              </w:rPr>
              <w:t xml:space="preserve"> less</w:t>
            </w:r>
            <w:r w:rsidRPr="00E5276B">
              <w:rPr>
                <w:sz w:val="18"/>
                <w:szCs w:val="19"/>
              </w:rPr>
              <w:t xml:space="preserve"> precise words and phrases, telling details, and </w:t>
            </w:r>
            <w:r w:rsidRPr="00E5276B">
              <w:rPr>
                <w:b/>
                <w:sz w:val="18"/>
                <w:szCs w:val="19"/>
              </w:rPr>
              <w:t>sensory language</w:t>
            </w:r>
            <w:r w:rsidRPr="00E5276B">
              <w:rPr>
                <w:sz w:val="18"/>
                <w:szCs w:val="19"/>
              </w:rPr>
              <w:t xml:space="preserve"> to convey a vivid picture of the experiences, events, setting, and/or characters—somewhat effective use of language.</w:t>
            </w:r>
          </w:p>
          <w:p w:rsidR="0048310F" w:rsidRPr="00E5276B" w:rsidRDefault="0048310F">
            <w:pPr>
              <w:rPr>
                <w:sz w:val="18"/>
                <w:szCs w:val="19"/>
              </w:rPr>
            </w:pPr>
          </w:p>
          <w:p w:rsidR="0048310F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-Some sentences or sentence combinations are stiff, awkward, or choppy, thereby interrupting the flow of the piece.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-Uses </w:t>
            </w:r>
            <w:r w:rsidR="00962163" w:rsidRPr="00E5276B">
              <w:rPr>
                <w:sz w:val="18"/>
                <w:szCs w:val="19"/>
              </w:rPr>
              <w:t xml:space="preserve">minimal </w:t>
            </w:r>
            <w:r w:rsidRPr="00E5276B">
              <w:rPr>
                <w:sz w:val="18"/>
                <w:szCs w:val="19"/>
              </w:rPr>
              <w:t xml:space="preserve">words and phrases, telling details, and </w:t>
            </w:r>
            <w:r w:rsidRPr="00E5276B">
              <w:rPr>
                <w:b/>
                <w:sz w:val="18"/>
                <w:szCs w:val="19"/>
              </w:rPr>
              <w:t>sensory language</w:t>
            </w:r>
            <w:r w:rsidRPr="00E5276B">
              <w:rPr>
                <w:sz w:val="18"/>
                <w:szCs w:val="19"/>
              </w:rPr>
              <w:t xml:space="preserve"> to convey a vivid picture of the experiences, events, setting, and/or characters—weak use of language. </w:t>
            </w:r>
          </w:p>
          <w:p w:rsidR="00EE7290" w:rsidRPr="00E5276B" w:rsidRDefault="00EE7290">
            <w:pPr>
              <w:rPr>
                <w:sz w:val="18"/>
                <w:szCs w:val="19"/>
              </w:rPr>
            </w:pPr>
          </w:p>
          <w:p w:rsidR="00EE7290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-Choppy or simplistic sentence structure makes the text difficult to read. </w:t>
            </w:r>
          </w:p>
        </w:tc>
      </w:tr>
      <w:tr w:rsidR="008B5D88" w:rsidRPr="00E5276B" w:rsidTr="00E5276B">
        <w:tc>
          <w:tcPr>
            <w:tcW w:w="1705" w:type="dxa"/>
          </w:tcPr>
          <w:p w:rsidR="008B5D88" w:rsidRPr="00CC4968" w:rsidRDefault="00CC4968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B5D88" w:rsidRPr="00CC4968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2250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-Rare errors in spelling, punctuation, capitalization, usage and grammar and/or paragraphing do not impede communication. Author thoughtfully manipulates above grade-level conventions.</w:t>
            </w:r>
          </w:p>
        </w:tc>
        <w:tc>
          <w:tcPr>
            <w:tcW w:w="2387" w:type="dxa"/>
          </w:tcPr>
          <w:p w:rsidR="008B5D88" w:rsidRPr="00E5276B" w:rsidRDefault="008B5D88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-Rare errors in spelling, punctuation, capitalization, usage and grammar and/or paragraphing do not impede communication. Author accurately uses grade-level conventions (comma, colon, semi-colon, paragraphing, and capitalization). (W.3.a </w:t>
            </w:r>
            <w:proofErr w:type="spellStart"/>
            <w:r w:rsidRPr="00E5276B">
              <w:rPr>
                <w:sz w:val="18"/>
                <w:szCs w:val="19"/>
              </w:rPr>
              <w:t>i</w:t>
            </w:r>
            <w:proofErr w:type="spellEnd"/>
            <w:r w:rsidRPr="00E5276B">
              <w:rPr>
                <w:sz w:val="18"/>
                <w:szCs w:val="19"/>
              </w:rPr>
              <w:t>; W.3.b; W.3.b.i; W.3.b.ii)</w:t>
            </w:r>
          </w:p>
        </w:tc>
        <w:tc>
          <w:tcPr>
            <w:tcW w:w="2224" w:type="dxa"/>
          </w:tcPr>
          <w:p w:rsidR="008B5D88" w:rsidRPr="00E5276B" w:rsidRDefault="0048310F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 xml:space="preserve">-Errors in spelling, punctuation, capitalization, usage and grammar and/or paragraphing sometimes distract the reader and make text difficult to read. </w:t>
            </w:r>
          </w:p>
        </w:tc>
        <w:tc>
          <w:tcPr>
            <w:tcW w:w="2224" w:type="dxa"/>
          </w:tcPr>
          <w:p w:rsidR="008B5D88" w:rsidRPr="00E5276B" w:rsidRDefault="00EE7290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t>-Errors in spelling, punctuation, capitalization, usage and grammar and/or paragraphing repeatedly distract the reader and make text difficult to read.</w:t>
            </w:r>
          </w:p>
        </w:tc>
      </w:tr>
      <w:tr w:rsidR="00BD485D" w:rsidRPr="00E5276B" w:rsidTr="00E5276B">
        <w:tc>
          <w:tcPr>
            <w:tcW w:w="1705" w:type="dxa"/>
          </w:tcPr>
          <w:p w:rsidR="00BD485D" w:rsidRDefault="00BD485D" w:rsidP="00564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 Cited</w:t>
            </w:r>
          </w:p>
          <w:p w:rsidR="00BD485D" w:rsidRDefault="00BD485D" w:rsidP="005640FE">
            <w:pPr>
              <w:rPr>
                <w:b/>
                <w:sz w:val="24"/>
                <w:szCs w:val="24"/>
              </w:rPr>
            </w:pPr>
          </w:p>
          <w:p w:rsidR="00BD485D" w:rsidRDefault="00BD485D" w:rsidP="005640FE">
            <w:pPr>
              <w:rPr>
                <w:b/>
                <w:sz w:val="24"/>
                <w:szCs w:val="24"/>
              </w:rPr>
            </w:pPr>
          </w:p>
          <w:p w:rsidR="00BD485D" w:rsidRDefault="00BD485D" w:rsidP="005640FE">
            <w:pPr>
              <w:rPr>
                <w:b/>
                <w:sz w:val="24"/>
                <w:szCs w:val="24"/>
              </w:rPr>
            </w:pPr>
          </w:p>
          <w:p w:rsidR="00BD485D" w:rsidRDefault="00BD485D" w:rsidP="005640FE">
            <w:pPr>
              <w:rPr>
                <w:b/>
                <w:sz w:val="24"/>
                <w:szCs w:val="24"/>
              </w:rPr>
            </w:pPr>
          </w:p>
          <w:p w:rsidR="00BD485D" w:rsidRDefault="00BD485D" w:rsidP="005640FE">
            <w:pPr>
              <w:rPr>
                <w:b/>
                <w:sz w:val="24"/>
                <w:szCs w:val="24"/>
              </w:rPr>
            </w:pPr>
          </w:p>
          <w:p w:rsidR="00BD485D" w:rsidRDefault="00BD485D" w:rsidP="005640FE">
            <w:pPr>
              <w:rPr>
                <w:b/>
                <w:sz w:val="24"/>
                <w:szCs w:val="24"/>
              </w:rPr>
            </w:pPr>
          </w:p>
          <w:p w:rsidR="00BD485D" w:rsidRPr="00CC4968" w:rsidRDefault="00BD485D" w:rsidP="005640FE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D485D" w:rsidRPr="00E5276B" w:rsidRDefault="008F50A1" w:rsidP="00110F14">
            <w:pPr>
              <w:rPr>
                <w:sz w:val="18"/>
                <w:szCs w:val="19"/>
              </w:rPr>
            </w:pPr>
            <w:r w:rsidRPr="00E5276B">
              <w:rPr>
                <w:sz w:val="18"/>
                <w:szCs w:val="19"/>
              </w:rPr>
              <w:lastRenderedPageBreak/>
              <w:t xml:space="preserve">At least </w:t>
            </w:r>
            <w:r w:rsidR="00110F14">
              <w:rPr>
                <w:sz w:val="18"/>
                <w:szCs w:val="19"/>
              </w:rPr>
              <w:t>THREE or more</w:t>
            </w:r>
            <w:r w:rsidRPr="00E5276B">
              <w:rPr>
                <w:sz w:val="18"/>
                <w:szCs w:val="19"/>
              </w:rPr>
              <w:t xml:space="preserve"> reputable sources</w:t>
            </w:r>
            <w:r w:rsidR="00110F14">
              <w:rPr>
                <w:sz w:val="18"/>
                <w:szCs w:val="19"/>
              </w:rPr>
              <w:t xml:space="preserve"> used</w:t>
            </w:r>
            <w:r w:rsidRPr="00E5276B">
              <w:rPr>
                <w:sz w:val="18"/>
                <w:szCs w:val="19"/>
              </w:rPr>
              <w:t xml:space="preserve">. Each source has a properly </w:t>
            </w:r>
            <w:r w:rsidR="00E5276B">
              <w:rPr>
                <w:sz w:val="18"/>
                <w:szCs w:val="19"/>
              </w:rPr>
              <w:t>formatted MLA works cited entry.</w:t>
            </w:r>
          </w:p>
        </w:tc>
        <w:tc>
          <w:tcPr>
            <w:tcW w:w="2387" w:type="dxa"/>
          </w:tcPr>
          <w:p w:rsidR="00BD485D" w:rsidRPr="00E5276B" w:rsidRDefault="00110F14" w:rsidP="00110F1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TWO</w:t>
            </w:r>
            <w:r w:rsidRPr="00E5276B">
              <w:rPr>
                <w:sz w:val="18"/>
                <w:szCs w:val="19"/>
              </w:rPr>
              <w:t xml:space="preserve"> </w:t>
            </w:r>
            <w:r>
              <w:rPr>
                <w:sz w:val="18"/>
                <w:szCs w:val="19"/>
              </w:rPr>
              <w:t>reputable</w:t>
            </w:r>
            <w:r w:rsidRPr="00E5276B">
              <w:rPr>
                <w:sz w:val="18"/>
                <w:szCs w:val="19"/>
              </w:rPr>
              <w:t xml:space="preserve"> sources used. Each source has a properly </w:t>
            </w:r>
            <w:r>
              <w:rPr>
                <w:sz w:val="18"/>
                <w:szCs w:val="19"/>
              </w:rPr>
              <w:t>formatted MLA works cited entry.</w:t>
            </w:r>
          </w:p>
        </w:tc>
        <w:tc>
          <w:tcPr>
            <w:tcW w:w="2224" w:type="dxa"/>
          </w:tcPr>
          <w:p w:rsidR="00BD485D" w:rsidRPr="00E5276B" w:rsidRDefault="00110F14" w:rsidP="00110F1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Two sources used but they may either not be from reputable sources or they may be incorrectly formatted.</w:t>
            </w:r>
          </w:p>
        </w:tc>
        <w:tc>
          <w:tcPr>
            <w:tcW w:w="2224" w:type="dxa"/>
          </w:tcPr>
          <w:p w:rsidR="00BD485D" w:rsidRDefault="00110F14" w:rsidP="00110F1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There is only ONE sources listed; it may not be a credible source.</w:t>
            </w:r>
          </w:p>
          <w:p w:rsidR="00110F14" w:rsidRPr="00D22900" w:rsidRDefault="00110F14" w:rsidP="00110F14">
            <w:pPr>
              <w:rPr>
                <w:b/>
                <w:sz w:val="18"/>
                <w:szCs w:val="19"/>
              </w:rPr>
            </w:pPr>
            <w:bookmarkStart w:id="0" w:name="_GoBack"/>
            <w:r w:rsidRPr="00D22900">
              <w:rPr>
                <w:b/>
                <w:sz w:val="18"/>
                <w:szCs w:val="19"/>
              </w:rPr>
              <w:t>OR</w:t>
            </w:r>
          </w:p>
          <w:bookmarkEnd w:id="0"/>
          <w:p w:rsidR="00110F14" w:rsidRPr="00E5276B" w:rsidRDefault="00110F14" w:rsidP="00110F1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There is no works cited page.</w:t>
            </w:r>
          </w:p>
        </w:tc>
      </w:tr>
    </w:tbl>
    <w:p w:rsidR="008B5D88" w:rsidRPr="008B5D88" w:rsidRDefault="008B5D88">
      <w:pPr>
        <w:rPr>
          <w:sz w:val="16"/>
          <w:szCs w:val="16"/>
        </w:rPr>
      </w:pPr>
    </w:p>
    <w:sectPr w:rsidR="008B5D88" w:rsidRPr="008B5D88" w:rsidSect="00CC496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8"/>
    <w:rsid w:val="00081A42"/>
    <w:rsid w:val="00110F14"/>
    <w:rsid w:val="00252704"/>
    <w:rsid w:val="0048310F"/>
    <w:rsid w:val="004C3D62"/>
    <w:rsid w:val="004C3EC3"/>
    <w:rsid w:val="004C740E"/>
    <w:rsid w:val="006D1C16"/>
    <w:rsid w:val="007B3ABA"/>
    <w:rsid w:val="008B5D88"/>
    <w:rsid w:val="008D4630"/>
    <w:rsid w:val="008F50A1"/>
    <w:rsid w:val="00962163"/>
    <w:rsid w:val="00971839"/>
    <w:rsid w:val="00BB5935"/>
    <w:rsid w:val="00BD485D"/>
    <w:rsid w:val="00C31108"/>
    <w:rsid w:val="00CC4968"/>
    <w:rsid w:val="00CE33D7"/>
    <w:rsid w:val="00D22900"/>
    <w:rsid w:val="00E5276B"/>
    <w:rsid w:val="00E65E4D"/>
    <w:rsid w:val="00EB3097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50B42-3E6F-43F7-AD7B-273EA7C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62"/>
  </w:style>
  <w:style w:type="paragraph" w:styleId="Heading1">
    <w:name w:val="heading 1"/>
    <w:basedOn w:val="Normal"/>
    <w:next w:val="Normal"/>
    <w:link w:val="Heading1Char"/>
    <w:uiPriority w:val="9"/>
    <w:qFormat/>
    <w:rsid w:val="004C3D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D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D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D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D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D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D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D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D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D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D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D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D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D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D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D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D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71839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C3D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D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3D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C3D62"/>
    <w:rPr>
      <w:b/>
      <w:bCs/>
    </w:rPr>
  </w:style>
  <w:style w:type="character" w:styleId="Emphasis">
    <w:name w:val="Emphasis"/>
    <w:uiPriority w:val="20"/>
    <w:qFormat/>
    <w:rsid w:val="004C3D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C3D6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3D62"/>
  </w:style>
  <w:style w:type="paragraph" w:styleId="ListParagraph">
    <w:name w:val="List Paragraph"/>
    <w:basedOn w:val="Normal"/>
    <w:uiPriority w:val="34"/>
    <w:qFormat/>
    <w:rsid w:val="004C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3D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3D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D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D62"/>
    <w:rPr>
      <w:b/>
      <w:bCs/>
      <w:i/>
      <w:iCs/>
    </w:rPr>
  </w:style>
  <w:style w:type="character" w:styleId="SubtleEmphasis">
    <w:name w:val="Subtle Emphasis"/>
    <w:uiPriority w:val="19"/>
    <w:qFormat/>
    <w:rsid w:val="004C3D62"/>
    <w:rPr>
      <w:i/>
      <w:iCs/>
    </w:rPr>
  </w:style>
  <w:style w:type="character" w:styleId="IntenseEmphasis">
    <w:name w:val="Intense Emphasis"/>
    <w:uiPriority w:val="21"/>
    <w:qFormat/>
    <w:rsid w:val="004C3D62"/>
    <w:rPr>
      <w:b/>
      <w:bCs/>
    </w:rPr>
  </w:style>
  <w:style w:type="character" w:styleId="SubtleReference">
    <w:name w:val="Subtle Reference"/>
    <w:uiPriority w:val="31"/>
    <w:qFormat/>
    <w:rsid w:val="004C3D62"/>
    <w:rPr>
      <w:smallCaps/>
    </w:rPr>
  </w:style>
  <w:style w:type="character" w:styleId="IntenseReference">
    <w:name w:val="Intense Reference"/>
    <w:uiPriority w:val="32"/>
    <w:qFormat/>
    <w:rsid w:val="004C3D62"/>
    <w:rPr>
      <w:smallCaps/>
      <w:spacing w:val="5"/>
      <w:u w:val="single"/>
    </w:rPr>
  </w:style>
  <w:style w:type="character" w:styleId="BookTitle">
    <w:name w:val="Book Title"/>
    <w:uiPriority w:val="33"/>
    <w:qFormat/>
    <w:rsid w:val="004C3D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D6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5D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7</cp:revision>
  <cp:lastPrinted>2016-11-10T18:32:00Z</cp:lastPrinted>
  <dcterms:created xsi:type="dcterms:W3CDTF">2016-11-10T18:06:00Z</dcterms:created>
  <dcterms:modified xsi:type="dcterms:W3CDTF">2016-11-10T18:47:00Z</dcterms:modified>
</cp:coreProperties>
</file>