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28" w:rsidRDefault="001751F2">
      <w:r>
        <w:rPr>
          <w:noProof/>
          <w:sz w:val="20"/>
        </w:rPr>
        <mc:AlternateContent>
          <mc:Choice Requires="wps">
            <w:drawing>
              <wp:anchor distT="0" distB="0" distL="114300" distR="114300" simplePos="0" relativeHeight="251657216" behindDoc="0" locked="0" layoutInCell="0" allowOverlap="1">
                <wp:simplePos x="0" y="0"/>
                <wp:positionH relativeFrom="column">
                  <wp:posOffset>228600</wp:posOffset>
                </wp:positionH>
                <wp:positionV relativeFrom="paragraph">
                  <wp:posOffset>0</wp:posOffset>
                </wp:positionV>
                <wp:extent cx="0" cy="434340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" o:allowincell="f"/>
            </w:pict>
          </mc:Fallback>
        </mc:AlternateContent>
      </w:r>
      <w:r w:rsidR="00665728">
        <w:t>5</w:t>
      </w:r>
    </w:p>
    <w:p w:rsidR="00665728" w:rsidRDefault="00665728"/>
    <w:p w:rsidR="00665728" w:rsidRDefault="00665728"/>
    <w:p w:rsidR="00665728" w:rsidRDefault="00665728"/>
    <w:p w:rsidR="00665728" w:rsidRDefault="00665728"/>
    <w:p w:rsidR="00665728" w:rsidRDefault="00665728">
      <w:r>
        <w:t>4</w:t>
      </w:r>
    </w:p>
    <w:p w:rsidR="00665728" w:rsidRDefault="00665728"/>
    <w:p w:rsidR="00665728" w:rsidRDefault="00665728"/>
    <w:p w:rsidR="00665728" w:rsidRDefault="00665728"/>
    <w:p w:rsidR="00665728" w:rsidRDefault="00665728"/>
    <w:p w:rsidR="00665728" w:rsidRDefault="00665728">
      <w:r>
        <w:t>3</w:t>
      </w:r>
    </w:p>
    <w:p w:rsidR="00665728" w:rsidRDefault="00665728"/>
    <w:p w:rsidR="00665728" w:rsidRDefault="00665728"/>
    <w:p w:rsidR="00665728" w:rsidRDefault="00665728"/>
    <w:p w:rsidR="00665728" w:rsidRDefault="00665728"/>
    <w:p w:rsidR="00665728" w:rsidRDefault="00665728">
      <w:r>
        <w:t>2</w:t>
      </w:r>
    </w:p>
    <w:p w:rsidR="00665728" w:rsidRDefault="00665728"/>
    <w:p w:rsidR="00665728" w:rsidRDefault="00665728"/>
    <w:p w:rsidR="00665728" w:rsidRDefault="00665728"/>
    <w:p w:rsidR="00665728" w:rsidRDefault="00665728"/>
    <w:p w:rsidR="00665728" w:rsidRDefault="00665728">
      <w:r>
        <w:t>1</w:t>
      </w:r>
    </w:p>
    <w:p w:rsidR="00665728" w:rsidRDefault="00665728"/>
    <w:p w:rsidR="00665728" w:rsidRDefault="00665728"/>
    <w:p w:rsidR="00665728" w:rsidRDefault="00665728"/>
    <w:p w:rsidR="00665728" w:rsidRDefault="001751F2">
      <w:r>
        <w:rPr>
          <w:noProof/>
          <w:sz w:val="20"/>
        </w:rPr>
        <mc:AlternateContent>
          <mc:Choice Requires="wps">
            <w:drawing>
              <wp:anchor distT="0" distB="0" distL="114300" distR="114300" simplePos="0" relativeHeight="251658240" behindDoc="0" locked="0" layoutInCell="0" allowOverlap="1">
                <wp:simplePos x="0" y="0"/>
                <wp:positionH relativeFrom="column">
                  <wp:posOffset>228600</wp:posOffset>
                </wp:positionH>
                <wp:positionV relativeFrom="paragraph">
                  <wp:posOffset>137795</wp:posOffset>
                </wp:positionV>
                <wp:extent cx="90297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72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Fo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" o:allowincell="f"/>
            </w:pict>
          </mc:Fallback>
        </mc:AlternateContent>
      </w:r>
    </w:p>
    <w:p w:rsidR="00665728" w:rsidRDefault="00665728"/>
    <w:p w:rsidR="00665728" w:rsidRDefault="00665728"/>
    <w:p w:rsidR="00665728" w:rsidRDefault="00665728"/>
    <w:p w:rsidR="00665728" w:rsidRDefault="00665728"/>
    <w:p w:rsidR="00665728" w:rsidRDefault="00665728"/>
    <w:p w:rsidR="00665728" w:rsidRDefault="00665728"/>
    <w:p w:rsidR="00665728" w:rsidRDefault="00665728">
      <w:r>
        <w:t>Directions:</w:t>
      </w:r>
    </w:p>
    <w:p w:rsidR="00665728" w:rsidRDefault="00665728"/>
    <w:p w:rsidR="00B377AF" w:rsidRDefault="00665728" w:rsidP="00B377AF">
      <w:pPr>
        <w:numPr>
          <w:ilvl w:val="0"/>
          <w:numId w:val="1"/>
        </w:numPr>
      </w:pPr>
      <w:r>
        <w:t xml:space="preserve">For each one of the details determine the magnitude of </w:t>
      </w:r>
      <w:r w:rsidR="00B377AF">
        <w:t>the claim or evidence</w:t>
      </w:r>
      <w:r>
        <w:t xml:space="preserve"> to the </w:t>
      </w:r>
      <w:r w:rsidR="00B377AF">
        <w:t>author’s larger argument</w:t>
      </w:r>
      <w:r>
        <w:t>.</w:t>
      </w:r>
      <w:r w:rsidR="00645AEE">
        <w:t xml:space="preserve">  </w:t>
      </w:r>
    </w:p>
    <w:p w:rsidR="00665728" w:rsidRDefault="00D93CB7" w:rsidP="00B377AF">
      <w:pPr>
        <w:numPr>
          <w:ilvl w:val="0"/>
          <w:numId w:val="1"/>
        </w:numPr>
      </w:pPr>
      <w:r>
        <w:t>Draw two sides</w:t>
      </w:r>
      <w:r w:rsidR="000A7EA3">
        <w:t xml:space="preserve"> of a triangle </w:t>
      </w:r>
      <w:r w:rsidR="00665728">
        <w:t>for each detail by starting at the bottom, going up to the number</w:t>
      </w:r>
      <w:r w:rsidR="00B377AF">
        <w:t xml:space="preserve"> of magnitude</w:t>
      </w:r>
      <w:r w:rsidR="00665728">
        <w:t>, and then coming back to the bottom.</w:t>
      </w:r>
    </w:p>
    <w:p w:rsidR="00665728" w:rsidRDefault="00665728">
      <w:pPr>
        <w:numPr>
          <w:ilvl w:val="0"/>
          <w:numId w:val="1"/>
        </w:numPr>
      </w:pPr>
      <w:r>
        <w:t xml:space="preserve">On the left side of the spike, write the cause of the spike </w:t>
      </w:r>
      <w:r w:rsidRPr="000A7EA3">
        <w:rPr>
          <w:b/>
        </w:rPr>
        <w:t>(textual example)</w:t>
      </w:r>
      <w:r>
        <w:t>.</w:t>
      </w:r>
    </w:p>
    <w:p w:rsidR="00665728" w:rsidRDefault="00665728">
      <w:pPr>
        <w:numPr>
          <w:ilvl w:val="0"/>
          <w:numId w:val="1"/>
        </w:numPr>
      </w:pPr>
      <w:r>
        <w:t xml:space="preserve">On the right side of the spike, write </w:t>
      </w:r>
      <w:r w:rsidRPr="000A7EA3">
        <w:rPr>
          <w:b/>
        </w:rPr>
        <w:t>inferences</w:t>
      </w:r>
      <w:r w:rsidR="00523B65">
        <w:rPr>
          <w:b/>
        </w:rPr>
        <w:t xml:space="preserve">, connections to other </w:t>
      </w:r>
      <w:r w:rsidR="00B377AF">
        <w:rPr>
          <w:b/>
        </w:rPr>
        <w:t>parts of the argument</w:t>
      </w:r>
      <w:r w:rsidR="00523B65">
        <w:rPr>
          <w:b/>
        </w:rPr>
        <w:t>, or thoughtful questions</w:t>
      </w:r>
      <w:r>
        <w:t xml:space="preserve"> that a reader </w:t>
      </w:r>
      <w:r w:rsidR="00606218">
        <w:t>might generate</w:t>
      </w:r>
      <w:r>
        <w:t xml:space="preserve"> from the </w:t>
      </w:r>
      <w:r w:rsidR="00B377AF">
        <w:t xml:space="preserve">textual </w:t>
      </w:r>
      <w:r>
        <w:t>example.</w:t>
      </w:r>
    </w:p>
    <w:p w:rsidR="00B377AF" w:rsidRDefault="00B377AF" w:rsidP="00B377AF">
      <w:pPr>
        <w:pStyle w:val="Footer"/>
        <w:numPr>
          <w:ilvl w:val="0"/>
          <w:numId w:val="1"/>
        </w:numPr>
      </w:pPr>
      <w:r>
        <w:t xml:space="preserve">At the bottom, label as to technique or purpose (ex:  use of statistics or concessionary tone). </w:t>
      </w:r>
    </w:p>
    <w:p w:rsidR="00523B65" w:rsidRDefault="00523B65" w:rsidP="00523B65">
      <w:pPr>
        <w:numPr>
          <w:ilvl w:val="0"/>
          <w:numId w:val="1"/>
        </w:numPr>
      </w:pPr>
      <w:r>
        <w:t xml:space="preserve">Stop when you have </w:t>
      </w:r>
      <w:r w:rsidR="00645AEE">
        <w:t>six</w:t>
      </w:r>
      <w:r w:rsidR="00B377AF">
        <w:t xml:space="preserve"> spikes for </w:t>
      </w:r>
      <w:r w:rsidR="001751F2">
        <w:t>the first</w:t>
      </w:r>
      <w:r w:rsidR="00B377AF">
        <w:t xml:space="preserve"> section of the </w:t>
      </w:r>
      <w:r w:rsidR="001751F2">
        <w:t>chapter 1</w:t>
      </w:r>
      <w:r w:rsidR="00B377AF">
        <w:t>.</w:t>
      </w:r>
    </w:p>
    <w:p w:rsidR="00523B65" w:rsidRDefault="00523B65" w:rsidP="00523B65">
      <w:pPr>
        <w:ind w:left="720"/>
      </w:pPr>
    </w:p>
    <w:p w:rsidR="00665728" w:rsidRDefault="00665728"/>
    <w:p w:rsidR="00665728" w:rsidRDefault="00665728"/>
    <w:p w:rsidR="00665728" w:rsidRDefault="00665728"/>
    <w:p w:rsidR="00665728" w:rsidRDefault="00665728"/>
    <w:sectPr w:rsidR="00665728" w:rsidSect="00D828F2">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86" w:rsidRDefault="00686786">
      <w:r>
        <w:separator/>
      </w:r>
    </w:p>
  </w:endnote>
  <w:endnote w:type="continuationSeparator" w:id="0">
    <w:p w:rsidR="00686786" w:rsidRDefault="0068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21" w:rsidRDefault="00632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21" w:rsidRDefault="00632821" w:rsidP="00632821">
    <w:pPr>
      <w:pStyle w:val="Footer"/>
    </w:pPr>
    <w:r>
      <w:t xml:space="preserve">Create six triangles that map the “on-duty” details </w:t>
    </w:r>
    <w:proofErr w:type="spellStart"/>
    <w:r>
      <w:t>Demick</w:t>
    </w:r>
    <w:proofErr w:type="spellEnd"/>
    <w:r>
      <w:t xml:space="preserve"> uses explore the abuses of power and dissident voices found in North Korea.  Up goes your textual example, down come your inferences, analysis, connections. At the bottom, label as to technique or purpose (ex:  use of emotional language or eye-witness account).  </w:t>
    </w:r>
  </w:p>
  <w:p w:rsidR="00D85311" w:rsidRDefault="00D85311">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21" w:rsidRDefault="00632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86" w:rsidRDefault="00686786">
      <w:r>
        <w:separator/>
      </w:r>
    </w:p>
  </w:footnote>
  <w:footnote w:type="continuationSeparator" w:id="0">
    <w:p w:rsidR="00686786" w:rsidRDefault="00686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21" w:rsidRDefault="00632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28" w:rsidRDefault="00B377AF">
    <w:pPr>
      <w:pStyle w:val="Header"/>
      <w:jc w:val="center"/>
      <w:rPr>
        <w:sz w:val="36"/>
      </w:rPr>
    </w:pPr>
    <w:r>
      <w:rPr>
        <w:sz w:val="36"/>
      </w:rPr>
      <w:t>Argument</w:t>
    </w:r>
    <w:r w:rsidR="00665728">
      <w:rPr>
        <w:sz w:val="36"/>
      </w:rPr>
      <w:t xml:space="preserve"> Seismograph</w:t>
    </w:r>
  </w:p>
  <w:p w:rsidR="005E22D9" w:rsidRPr="001733CE" w:rsidRDefault="00632821">
    <w:pPr>
      <w:pStyle w:val="Header"/>
      <w:jc w:val="center"/>
      <w:rPr>
        <w:b/>
        <w:sz w:val="36"/>
      </w:rPr>
    </w:pPr>
    <w:r>
      <w:rPr>
        <w:i/>
        <w:sz w:val="36"/>
      </w:rPr>
      <w:t>Nothing to Say</w:t>
    </w:r>
  </w:p>
  <w:p w:rsidR="00665728" w:rsidRPr="00DF6ADA" w:rsidRDefault="00665728">
    <w:pPr>
      <w:pStyle w:val="Header"/>
      <w:jc w:val="center"/>
      <w:rPr>
        <w:sz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21" w:rsidRDefault="00632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7217B"/>
    <w:multiLevelType w:val="hybridMultilevel"/>
    <w:tmpl w:val="5082DBC0"/>
    <w:lvl w:ilvl="0" w:tplc="4B58E54A">
      <w:start w:val="1"/>
      <w:numFmt w:val="bullet"/>
      <w:lvlText w:val=""/>
      <w:lvlJc w:val="left"/>
      <w:pPr>
        <w:tabs>
          <w:tab w:val="num" w:pos="720"/>
        </w:tabs>
        <w:ind w:left="720" w:hanging="360"/>
      </w:pPr>
      <w:rPr>
        <w:rFonts w:ascii="Wingdings" w:hAnsi="Wingdings" w:hint="default"/>
      </w:rPr>
    </w:lvl>
    <w:lvl w:ilvl="1" w:tplc="ECD2B258" w:tentative="1">
      <w:start w:val="1"/>
      <w:numFmt w:val="bullet"/>
      <w:lvlText w:val="o"/>
      <w:lvlJc w:val="left"/>
      <w:pPr>
        <w:tabs>
          <w:tab w:val="num" w:pos="1440"/>
        </w:tabs>
        <w:ind w:left="1440" w:hanging="360"/>
      </w:pPr>
      <w:rPr>
        <w:rFonts w:ascii="Courier New" w:hAnsi="Courier New" w:hint="default"/>
      </w:rPr>
    </w:lvl>
    <w:lvl w:ilvl="2" w:tplc="7D546E44" w:tentative="1">
      <w:start w:val="1"/>
      <w:numFmt w:val="bullet"/>
      <w:lvlText w:val=""/>
      <w:lvlJc w:val="left"/>
      <w:pPr>
        <w:tabs>
          <w:tab w:val="num" w:pos="2160"/>
        </w:tabs>
        <w:ind w:left="2160" w:hanging="360"/>
      </w:pPr>
      <w:rPr>
        <w:rFonts w:ascii="Wingdings" w:hAnsi="Wingdings" w:hint="default"/>
      </w:rPr>
    </w:lvl>
    <w:lvl w:ilvl="3" w:tplc="99B66B68" w:tentative="1">
      <w:start w:val="1"/>
      <w:numFmt w:val="bullet"/>
      <w:lvlText w:val=""/>
      <w:lvlJc w:val="left"/>
      <w:pPr>
        <w:tabs>
          <w:tab w:val="num" w:pos="2880"/>
        </w:tabs>
        <w:ind w:left="2880" w:hanging="360"/>
      </w:pPr>
      <w:rPr>
        <w:rFonts w:ascii="Symbol" w:hAnsi="Symbol" w:hint="default"/>
      </w:rPr>
    </w:lvl>
    <w:lvl w:ilvl="4" w:tplc="F5A210F6" w:tentative="1">
      <w:start w:val="1"/>
      <w:numFmt w:val="bullet"/>
      <w:lvlText w:val="o"/>
      <w:lvlJc w:val="left"/>
      <w:pPr>
        <w:tabs>
          <w:tab w:val="num" w:pos="3600"/>
        </w:tabs>
        <w:ind w:left="3600" w:hanging="360"/>
      </w:pPr>
      <w:rPr>
        <w:rFonts w:ascii="Courier New" w:hAnsi="Courier New" w:hint="default"/>
      </w:rPr>
    </w:lvl>
    <w:lvl w:ilvl="5" w:tplc="2EDABCCA" w:tentative="1">
      <w:start w:val="1"/>
      <w:numFmt w:val="bullet"/>
      <w:lvlText w:val=""/>
      <w:lvlJc w:val="left"/>
      <w:pPr>
        <w:tabs>
          <w:tab w:val="num" w:pos="4320"/>
        </w:tabs>
        <w:ind w:left="4320" w:hanging="360"/>
      </w:pPr>
      <w:rPr>
        <w:rFonts w:ascii="Wingdings" w:hAnsi="Wingdings" w:hint="default"/>
      </w:rPr>
    </w:lvl>
    <w:lvl w:ilvl="6" w:tplc="1EFC16BA" w:tentative="1">
      <w:start w:val="1"/>
      <w:numFmt w:val="bullet"/>
      <w:lvlText w:val=""/>
      <w:lvlJc w:val="left"/>
      <w:pPr>
        <w:tabs>
          <w:tab w:val="num" w:pos="5040"/>
        </w:tabs>
        <w:ind w:left="5040" w:hanging="360"/>
      </w:pPr>
      <w:rPr>
        <w:rFonts w:ascii="Symbol" w:hAnsi="Symbol" w:hint="default"/>
      </w:rPr>
    </w:lvl>
    <w:lvl w:ilvl="7" w:tplc="3836C450" w:tentative="1">
      <w:start w:val="1"/>
      <w:numFmt w:val="bullet"/>
      <w:lvlText w:val="o"/>
      <w:lvlJc w:val="left"/>
      <w:pPr>
        <w:tabs>
          <w:tab w:val="num" w:pos="5760"/>
        </w:tabs>
        <w:ind w:left="5760" w:hanging="360"/>
      </w:pPr>
      <w:rPr>
        <w:rFonts w:ascii="Courier New" w:hAnsi="Courier New" w:hint="default"/>
      </w:rPr>
    </w:lvl>
    <w:lvl w:ilvl="8" w:tplc="D5F8474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A3"/>
    <w:rsid w:val="00020572"/>
    <w:rsid w:val="000604C1"/>
    <w:rsid w:val="00074400"/>
    <w:rsid w:val="000A7EA3"/>
    <w:rsid w:val="00105FB8"/>
    <w:rsid w:val="00154C17"/>
    <w:rsid w:val="001733CE"/>
    <w:rsid w:val="001751F2"/>
    <w:rsid w:val="001850CC"/>
    <w:rsid w:val="00195D3F"/>
    <w:rsid w:val="001A416F"/>
    <w:rsid w:val="001F52F7"/>
    <w:rsid w:val="00237410"/>
    <w:rsid w:val="002679D5"/>
    <w:rsid w:val="003025E8"/>
    <w:rsid w:val="00332A10"/>
    <w:rsid w:val="00336009"/>
    <w:rsid w:val="003442DC"/>
    <w:rsid w:val="003448CC"/>
    <w:rsid w:val="00352B28"/>
    <w:rsid w:val="00361E70"/>
    <w:rsid w:val="003D49FB"/>
    <w:rsid w:val="003E195D"/>
    <w:rsid w:val="004276F2"/>
    <w:rsid w:val="0043149C"/>
    <w:rsid w:val="004D784D"/>
    <w:rsid w:val="00510E72"/>
    <w:rsid w:val="00523B65"/>
    <w:rsid w:val="005544E2"/>
    <w:rsid w:val="005A1732"/>
    <w:rsid w:val="005E22D9"/>
    <w:rsid w:val="00606218"/>
    <w:rsid w:val="00632821"/>
    <w:rsid w:val="00645AEE"/>
    <w:rsid w:val="00665728"/>
    <w:rsid w:val="00686786"/>
    <w:rsid w:val="006A3910"/>
    <w:rsid w:val="006C10BE"/>
    <w:rsid w:val="006C46EA"/>
    <w:rsid w:val="00711B98"/>
    <w:rsid w:val="00720FE8"/>
    <w:rsid w:val="0079089D"/>
    <w:rsid w:val="007E0D93"/>
    <w:rsid w:val="007E5394"/>
    <w:rsid w:val="00807F82"/>
    <w:rsid w:val="00834DE7"/>
    <w:rsid w:val="00870E5E"/>
    <w:rsid w:val="008967C5"/>
    <w:rsid w:val="00925065"/>
    <w:rsid w:val="009319F8"/>
    <w:rsid w:val="00960742"/>
    <w:rsid w:val="00980F36"/>
    <w:rsid w:val="0099019C"/>
    <w:rsid w:val="00992D08"/>
    <w:rsid w:val="009C718B"/>
    <w:rsid w:val="009D4F83"/>
    <w:rsid w:val="009F7A05"/>
    <w:rsid w:val="00A710D6"/>
    <w:rsid w:val="00AA03B4"/>
    <w:rsid w:val="00B07467"/>
    <w:rsid w:val="00B14D51"/>
    <w:rsid w:val="00B377AF"/>
    <w:rsid w:val="00B84543"/>
    <w:rsid w:val="00C15D0D"/>
    <w:rsid w:val="00C45AED"/>
    <w:rsid w:val="00C82F9D"/>
    <w:rsid w:val="00CA0619"/>
    <w:rsid w:val="00D6383A"/>
    <w:rsid w:val="00D828F2"/>
    <w:rsid w:val="00D85311"/>
    <w:rsid w:val="00D93CB7"/>
    <w:rsid w:val="00DB25AB"/>
    <w:rsid w:val="00DF2B9E"/>
    <w:rsid w:val="00DF6ADA"/>
    <w:rsid w:val="00E36717"/>
    <w:rsid w:val="00E41A01"/>
    <w:rsid w:val="00EC210B"/>
    <w:rsid w:val="00ED782F"/>
    <w:rsid w:val="00EE71B6"/>
    <w:rsid w:val="00F476DF"/>
    <w:rsid w:val="00F51D42"/>
    <w:rsid w:val="00F5359D"/>
    <w:rsid w:val="00F71D46"/>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8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28F2"/>
    <w:pPr>
      <w:tabs>
        <w:tab w:val="center" w:pos="4320"/>
        <w:tab w:val="right" w:pos="8640"/>
      </w:tabs>
    </w:pPr>
  </w:style>
  <w:style w:type="paragraph" w:styleId="Footer">
    <w:name w:val="footer"/>
    <w:basedOn w:val="Normal"/>
    <w:rsid w:val="00D828F2"/>
    <w:pPr>
      <w:tabs>
        <w:tab w:val="center" w:pos="4320"/>
        <w:tab w:val="right" w:pos="8640"/>
      </w:tabs>
    </w:pPr>
  </w:style>
  <w:style w:type="paragraph" w:styleId="BalloonText">
    <w:name w:val="Balloon Text"/>
    <w:basedOn w:val="Normal"/>
    <w:link w:val="BalloonTextChar"/>
    <w:rsid w:val="007E5394"/>
    <w:rPr>
      <w:rFonts w:ascii="Tahoma" w:hAnsi="Tahoma" w:cs="Tahoma"/>
      <w:sz w:val="16"/>
      <w:szCs w:val="16"/>
    </w:rPr>
  </w:style>
  <w:style w:type="character" w:customStyle="1" w:styleId="BalloonTextChar">
    <w:name w:val="Balloon Text Char"/>
    <w:basedOn w:val="DefaultParagraphFont"/>
    <w:link w:val="BalloonText"/>
    <w:rsid w:val="007E5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8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28F2"/>
    <w:pPr>
      <w:tabs>
        <w:tab w:val="center" w:pos="4320"/>
        <w:tab w:val="right" w:pos="8640"/>
      </w:tabs>
    </w:pPr>
  </w:style>
  <w:style w:type="paragraph" w:styleId="Footer">
    <w:name w:val="footer"/>
    <w:basedOn w:val="Normal"/>
    <w:rsid w:val="00D828F2"/>
    <w:pPr>
      <w:tabs>
        <w:tab w:val="center" w:pos="4320"/>
        <w:tab w:val="right" w:pos="8640"/>
      </w:tabs>
    </w:pPr>
  </w:style>
  <w:style w:type="paragraph" w:styleId="BalloonText">
    <w:name w:val="Balloon Text"/>
    <w:basedOn w:val="Normal"/>
    <w:link w:val="BalloonTextChar"/>
    <w:rsid w:val="007E5394"/>
    <w:rPr>
      <w:rFonts w:ascii="Tahoma" w:hAnsi="Tahoma" w:cs="Tahoma"/>
      <w:sz w:val="16"/>
      <w:szCs w:val="16"/>
    </w:rPr>
  </w:style>
  <w:style w:type="character" w:customStyle="1" w:styleId="BalloonTextChar">
    <w:name w:val="Balloon Text Char"/>
    <w:basedOn w:val="DefaultParagraphFont"/>
    <w:link w:val="BalloonText"/>
    <w:rsid w:val="007E5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Directions:</vt:lpstr>
    </vt:vector>
  </TitlesOfParts>
  <Company>Faitfax County Public Schools</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dc:title>
  <dc:creator>Fairfax County Public Schools</dc:creator>
  <cp:lastModifiedBy>.</cp:lastModifiedBy>
  <cp:revision>2</cp:revision>
  <cp:lastPrinted>2013-09-26T12:20:00Z</cp:lastPrinted>
  <dcterms:created xsi:type="dcterms:W3CDTF">2014-10-21T15:31:00Z</dcterms:created>
  <dcterms:modified xsi:type="dcterms:W3CDTF">2014-10-21T15:31:00Z</dcterms:modified>
</cp:coreProperties>
</file>